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CA3" w:rsidRDefault="00342CA3" w:rsidP="006514CF">
      <w:pPr>
        <w:rPr>
          <w:b/>
          <w:lang w:val="en-US"/>
        </w:rPr>
      </w:pPr>
      <w:r>
        <w:rPr>
          <w:b/>
          <w:lang w:val="en-US"/>
        </w:rPr>
        <w:t>RMACR-abstract, AATSEEL 2014</w:t>
      </w:r>
    </w:p>
    <w:p w:rsidR="006514CF" w:rsidRPr="00FB54AF" w:rsidRDefault="006514CF" w:rsidP="006514CF">
      <w:pPr>
        <w:rPr>
          <w:lang w:val="en-US"/>
        </w:rPr>
      </w:pPr>
      <w:r w:rsidRPr="006E3BFE">
        <w:rPr>
          <w:b/>
          <w:lang w:val="en-US"/>
        </w:rPr>
        <w:t>Title:</w:t>
      </w:r>
      <w:r>
        <w:rPr>
          <w:b/>
          <w:lang w:val="en-US"/>
        </w:rPr>
        <w:tab/>
      </w:r>
      <w:r>
        <w:rPr>
          <w:b/>
          <w:lang w:val="en-US"/>
        </w:rPr>
        <w:tab/>
      </w:r>
      <w:r>
        <w:rPr>
          <w:b/>
          <w:lang w:val="en-US"/>
        </w:rPr>
        <w:tab/>
      </w:r>
      <w:r>
        <w:rPr>
          <w:lang w:val="en-US"/>
        </w:rPr>
        <w:t xml:space="preserve"> Russian Multiple Aspectual Correlations </w:t>
      </w:r>
      <w:r w:rsidRPr="00FB54AF">
        <w:rPr>
          <w:color w:val="000000"/>
          <w:lang w:val="en-US"/>
        </w:rPr>
        <w:t>Revisited</w:t>
      </w:r>
    </w:p>
    <w:p w:rsidR="006514CF" w:rsidRDefault="006514CF" w:rsidP="006514CF">
      <w:pPr>
        <w:rPr>
          <w:lang w:val="en-US"/>
        </w:rPr>
      </w:pPr>
      <w:r>
        <w:rPr>
          <w:lang w:val="en-US"/>
        </w:rPr>
        <w:t xml:space="preserve">Author: </w:t>
      </w:r>
      <w:r>
        <w:rPr>
          <w:lang w:val="en-US"/>
        </w:rPr>
        <w:tab/>
        <w:t>George Rubinstein, University of North Carolina, Chapel Hill</w:t>
      </w:r>
    </w:p>
    <w:p w:rsidR="002E6DD5" w:rsidRDefault="002E6DD5">
      <w:pPr>
        <w:rPr>
          <w:lang w:val="en-US"/>
        </w:rPr>
      </w:pPr>
    </w:p>
    <w:p w:rsidR="006514CF" w:rsidRDefault="006514CF" w:rsidP="006514CF">
      <w:pPr>
        <w:pStyle w:val="ListParagraph"/>
        <w:numPr>
          <w:ilvl w:val="0"/>
          <w:numId w:val="1"/>
        </w:numPr>
        <w:rPr>
          <w:lang w:val="en-US"/>
        </w:rPr>
      </w:pPr>
      <w:r w:rsidRPr="006514CF">
        <w:rPr>
          <w:lang w:val="en-US"/>
        </w:rPr>
        <w:t>According to the number of partners in oppositions of perfective and imperfective aspects, aspectual correlations can be paired (with two verbs) and multiple (with more verbs). This presentation describes Russian multiple aspectual correlations (further MAC).</w:t>
      </w:r>
    </w:p>
    <w:p w:rsidR="00FA53F1" w:rsidRDefault="006514CF" w:rsidP="006514CF">
      <w:pPr>
        <w:pStyle w:val="ListParagraph"/>
        <w:numPr>
          <w:ilvl w:val="0"/>
          <w:numId w:val="1"/>
        </w:numPr>
        <w:rPr>
          <w:lang w:val="en-US"/>
        </w:rPr>
      </w:pPr>
      <w:r w:rsidRPr="006514CF">
        <w:rPr>
          <w:lang w:val="en-US"/>
        </w:rPr>
        <w:t xml:space="preserve">Descriptions of correlations of three partners </w:t>
      </w:r>
      <w:r w:rsidR="007D2842">
        <w:rPr>
          <w:lang w:val="en-US"/>
        </w:rPr>
        <w:t xml:space="preserve">(aspectual triplets) </w:t>
      </w:r>
      <w:r w:rsidRPr="006514CF">
        <w:rPr>
          <w:lang w:val="en-US"/>
        </w:rPr>
        <w:t>can be found in linguistic literature. However, descriptions of correlations with more than four partners are practically non-existent. Moreover, the existing definitions of MACs do not relate to aspectual quintupl</w:t>
      </w:r>
      <w:bookmarkStart w:id="0" w:name="_GoBack"/>
      <w:bookmarkEnd w:id="0"/>
      <w:r w:rsidRPr="006514CF">
        <w:rPr>
          <w:lang w:val="en-US"/>
        </w:rPr>
        <w:t xml:space="preserve">ets, sextuplets, etc. which scholars have observed in other Slavic languages (in Czech: </w:t>
      </w:r>
      <w:proofErr w:type="spellStart"/>
      <w:r w:rsidRPr="006514CF">
        <w:rPr>
          <w:lang w:val="en-US"/>
        </w:rPr>
        <w:t>Bondarko</w:t>
      </w:r>
      <w:proofErr w:type="spellEnd"/>
      <w:r w:rsidRPr="006514CF">
        <w:rPr>
          <w:lang w:val="en-US"/>
        </w:rPr>
        <w:t xml:space="preserve"> 1963), but which have not been studied in Russian. </w:t>
      </w:r>
    </w:p>
    <w:p w:rsidR="009A5A55" w:rsidRPr="009A5A55" w:rsidRDefault="00FA53F1" w:rsidP="009A5A55">
      <w:pPr>
        <w:pStyle w:val="ListParagraph"/>
        <w:numPr>
          <w:ilvl w:val="0"/>
          <w:numId w:val="1"/>
        </w:numPr>
        <w:jc w:val="both"/>
        <w:rPr>
          <w:lang w:val="en-US"/>
        </w:rPr>
      </w:pPr>
      <w:r w:rsidRPr="009A5A55">
        <w:rPr>
          <w:lang w:val="en-US"/>
        </w:rPr>
        <w:t xml:space="preserve">The reason is the definition of MACs proposed in </w:t>
      </w:r>
      <w:proofErr w:type="spellStart"/>
      <w:r w:rsidRPr="009A5A55">
        <w:rPr>
          <w:lang w:val="en-US"/>
        </w:rPr>
        <w:t>Tixonov</w:t>
      </w:r>
      <w:proofErr w:type="spellEnd"/>
      <w:r w:rsidRPr="009A5A55">
        <w:rPr>
          <w:lang w:val="en-US"/>
        </w:rPr>
        <w:t xml:space="preserve"> 1981 and shared by many Russian linguists: “In multiple correlations one form of any aspect corresponds to two (rarely three) forms</w:t>
      </w:r>
      <w:r w:rsidR="009A5A55">
        <w:rPr>
          <w:lang w:val="en-US"/>
        </w:rPr>
        <w:t xml:space="preserve"> of the opposite aspect”</w:t>
      </w:r>
      <w:r w:rsidR="00A7413D" w:rsidRPr="009A5A55">
        <w:rPr>
          <w:lang w:val="en-US"/>
        </w:rPr>
        <w:t xml:space="preserve">. In the present study, another definition of MACs is proposed: “In multiple correlations any form of one aspect corresponds to any form of the opposite aspect”. </w:t>
      </w:r>
      <w:r w:rsidR="006514CF" w:rsidRPr="009A5A55">
        <w:rPr>
          <w:lang w:val="en-US"/>
        </w:rPr>
        <w:t xml:space="preserve"> </w:t>
      </w:r>
      <w:r w:rsidR="00A7413D" w:rsidRPr="009A5A55">
        <w:rPr>
          <w:lang w:val="en-US"/>
        </w:rPr>
        <w:t xml:space="preserve">This definition is based on the understanding of MAC as a chain of binary </w:t>
      </w:r>
      <w:r w:rsidR="009A5A55" w:rsidRPr="009A5A55">
        <w:rPr>
          <w:lang w:val="en-US"/>
        </w:rPr>
        <w:t>aspectual oppositions. It widens the understanding of an aspectual pair by introducing its new type – a cross-correlated pair, which satisfies all requ</w:t>
      </w:r>
      <w:r w:rsidR="009A5A55">
        <w:rPr>
          <w:lang w:val="en-US"/>
        </w:rPr>
        <w:t xml:space="preserve">irements of the aspectual </w:t>
      </w:r>
      <w:proofErr w:type="spellStart"/>
      <w:r w:rsidR="009A5A55">
        <w:rPr>
          <w:lang w:val="en-US"/>
        </w:rPr>
        <w:t>pairedness</w:t>
      </w:r>
      <w:proofErr w:type="spellEnd"/>
      <w:r w:rsidR="009A5A55" w:rsidRPr="009A5A55">
        <w:rPr>
          <w:lang w:val="en-US"/>
        </w:rPr>
        <w:t>,</w:t>
      </w:r>
      <w:r w:rsidR="009A5A55">
        <w:rPr>
          <w:lang w:val="en-US"/>
        </w:rPr>
        <w:t xml:space="preserve"> including identity of the root</w:t>
      </w:r>
      <w:r w:rsidR="009A5A55" w:rsidRPr="009A5A55">
        <w:rPr>
          <w:lang w:val="en-US"/>
        </w:rPr>
        <w:t xml:space="preserve"> and lexical-semantic identity, but allows for some difference in affixes.</w:t>
      </w:r>
    </w:p>
    <w:p w:rsidR="009A5A55" w:rsidRPr="00112481" w:rsidRDefault="009A5A55" w:rsidP="009A5A55">
      <w:pPr>
        <w:pStyle w:val="ListParagraph"/>
        <w:numPr>
          <w:ilvl w:val="0"/>
          <w:numId w:val="1"/>
        </w:numPr>
        <w:jc w:val="both"/>
        <w:rPr>
          <w:lang w:val="en-US"/>
        </w:rPr>
      </w:pPr>
      <w:r>
        <w:rPr>
          <w:lang w:val="en-US"/>
        </w:rPr>
        <w:t>An example of s</w:t>
      </w:r>
      <w:r w:rsidRPr="00112481">
        <w:rPr>
          <w:lang w:val="en-US"/>
        </w:rPr>
        <w:t xml:space="preserve">uch relations </w:t>
      </w:r>
      <w:r>
        <w:rPr>
          <w:lang w:val="en-US"/>
        </w:rPr>
        <w:t>is an aspectual quadruplet</w:t>
      </w:r>
      <w:r w:rsidRPr="00112481">
        <w:rPr>
          <w:lang w:val="en-US"/>
        </w:rPr>
        <w:t xml:space="preserve"> </w:t>
      </w:r>
      <w:r>
        <w:rPr>
          <w:lang w:val="en-US"/>
        </w:rPr>
        <w:t>composed of two synonymic</w:t>
      </w:r>
      <w:r w:rsidRPr="00112481">
        <w:rPr>
          <w:lang w:val="en-US"/>
        </w:rPr>
        <w:t xml:space="preserve"> perfectives (</w:t>
      </w:r>
      <w:r w:rsidRPr="00112481">
        <w:rPr>
          <w:i/>
          <w:lang w:val="en-US"/>
        </w:rPr>
        <w:t>o</w:t>
      </w:r>
      <w:r w:rsidRPr="00112481">
        <w:rPr>
          <w:i/>
        </w:rPr>
        <w:t>коп</w:t>
      </w:r>
      <w:r w:rsidRPr="00112481">
        <w:rPr>
          <w:bCs/>
          <w:i/>
        </w:rPr>
        <w:t>а</w:t>
      </w:r>
      <w:r w:rsidRPr="00112481">
        <w:rPr>
          <w:bCs/>
          <w:i/>
          <w:lang w:val="en-US"/>
        </w:rPr>
        <w:t>́</w:t>
      </w:r>
      <w:proofErr w:type="spellStart"/>
      <w:r w:rsidRPr="00112481">
        <w:rPr>
          <w:i/>
        </w:rPr>
        <w:t>ть</w:t>
      </w:r>
      <w:proofErr w:type="spellEnd"/>
      <w:r w:rsidRPr="00112481">
        <w:rPr>
          <w:vertAlign w:val="superscript"/>
          <w:lang w:val="en-US"/>
        </w:rPr>
        <w:t>p</w:t>
      </w:r>
      <w:r w:rsidRPr="00112481">
        <w:rPr>
          <w:lang w:val="en-US"/>
        </w:rPr>
        <w:t xml:space="preserve">, </w:t>
      </w:r>
      <w:r w:rsidRPr="00112481">
        <w:rPr>
          <w:i/>
          <w:lang w:val="en-US"/>
        </w:rPr>
        <w:t>o</w:t>
      </w:r>
      <w:proofErr w:type="spellStart"/>
      <w:r w:rsidRPr="00112481">
        <w:rPr>
          <w:i/>
        </w:rPr>
        <w:t>бкоп</w:t>
      </w:r>
      <w:r w:rsidRPr="00112481">
        <w:rPr>
          <w:bCs/>
          <w:i/>
        </w:rPr>
        <w:t>а</w:t>
      </w:r>
      <w:proofErr w:type="spellEnd"/>
      <w:r w:rsidRPr="00112481">
        <w:rPr>
          <w:bCs/>
          <w:i/>
          <w:lang w:val="en-US"/>
        </w:rPr>
        <w:t>́</w:t>
      </w:r>
      <w:proofErr w:type="spellStart"/>
      <w:r w:rsidRPr="00112481">
        <w:rPr>
          <w:i/>
        </w:rPr>
        <w:t>ть</w:t>
      </w:r>
      <w:proofErr w:type="spellEnd"/>
      <w:r w:rsidRPr="00112481">
        <w:rPr>
          <w:vertAlign w:val="superscript"/>
          <w:lang w:val="en-US"/>
        </w:rPr>
        <w:t>p</w:t>
      </w:r>
      <w:r w:rsidRPr="00112481">
        <w:rPr>
          <w:i/>
          <w:lang w:val="en-US"/>
        </w:rPr>
        <w:t xml:space="preserve">) </w:t>
      </w:r>
      <w:r w:rsidRPr="00112481">
        <w:rPr>
          <w:lang w:val="en-US"/>
        </w:rPr>
        <w:t>with their imperfective derivatives                     (</w:t>
      </w:r>
      <w:r w:rsidRPr="00112481">
        <w:rPr>
          <w:i/>
        </w:rPr>
        <w:t>ока</w:t>
      </w:r>
      <w:r w:rsidRPr="00112481">
        <w:rPr>
          <w:i/>
          <w:lang w:val="en-US"/>
        </w:rPr>
        <w:t>́</w:t>
      </w:r>
      <w:proofErr w:type="spellStart"/>
      <w:r w:rsidRPr="00112481">
        <w:rPr>
          <w:i/>
        </w:rPr>
        <w:t>пывать</w:t>
      </w:r>
      <w:r w:rsidRPr="00112481">
        <w:rPr>
          <w:i/>
          <w:vertAlign w:val="superscript"/>
          <w:lang w:val="en-US"/>
        </w:rPr>
        <w:t>i</w:t>
      </w:r>
      <w:proofErr w:type="spellEnd"/>
      <w:r w:rsidRPr="00112481">
        <w:rPr>
          <w:i/>
          <w:lang w:val="en-US"/>
        </w:rPr>
        <w:t xml:space="preserve">/ </w:t>
      </w:r>
      <w:proofErr w:type="spellStart"/>
      <w:r w:rsidRPr="00112481">
        <w:rPr>
          <w:i/>
        </w:rPr>
        <w:t>обка</w:t>
      </w:r>
      <w:proofErr w:type="spellEnd"/>
      <w:r w:rsidRPr="00112481">
        <w:rPr>
          <w:i/>
          <w:lang w:val="en-US"/>
        </w:rPr>
        <w:t>́</w:t>
      </w:r>
      <w:proofErr w:type="spellStart"/>
      <w:r w:rsidRPr="00112481">
        <w:rPr>
          <w:i/>
        </w:rPr>
        <w:t>пывать</w:t>
      </w:r>
      <w:r w:rsidRPr="00112481">
        <w:rPr>
          <w:i/>
          <w:vertAlign w:val="superscript"/>
          <w:lang w:val="en-US"/>
        </w:rPr>
        <w:t>i</w:t>
      </w:r>
      <w:proofErr w:type="spellEnd"/>
      <w:r w:rsidRPr="00112481">
        <w:rPr>
          <w:lang w:val="en-US"/>
        </w:rPr>
        <w:t>),</w:t>
      </w:r>
      <w:r w:rsidRPr="00112481">
        <w:rPr>
          <w:i/>
          <w:vertAlign w:val="superscript"/>
          <w:lang w:val="en-US"/>
        </w:rPr>
        <w:t xml:space="preserve"> </w:t>
      </w:r>
      <w:r w:rsidRPr="00112481">
        <w:rPr>
          <w:lang w:val="en-US"/>
        </w:rPr>
        <w:t>which can</w:t>
      </w:r>
      <w:r>
        <w:rPr>
          <w:lang w:val="en-US"/>
        </w:rPr>
        <w:t xml:space="preserve"> form two standard pairs (</w:t>
      </w:r>
      <w:r w:rsidRPr="00112481">
        <w:rPr>
          <w:lang w:val="en-US"/>
        </w:rPr>
        <w:t xml:space="preserve">1. </w:t>
      </w:r>
      <w:r w:rsidRPr="00112481">
        <w:rPr>
          <w:i/>
          <w:lang w:val="en-US"/>
        </w:rPr>
        <w:t>o</w:t>
      </w:r>
      <w:r w:rsidRPr="00112481">
        <w:rPr>
          <w:i/>
        </w:rPr>
        <w:t>коп</w:t>
      </w:r>
      <w:r w:rsidRPr="00112481">
        <w:rPr>
          <w:bCs/>
          <w:i/>
        </w:rPr>
        <w:t>а</w:t>
      </w:r>
      <w:r w:rsidRPr="00112481">
        <w:rPr>
          <w:bCs/>
          <w:i/>
          <w:lang w:val="en-US"/>
        </w:rPr>
        <w:t>́</w:t>
      </w:r>
      <w:proofErr w:type="spellStart"/>
      <w:r w:rsidRPr="00112481">
        <w:rPr>
          <w:i/>
        </w:rPr>
        <w:t>ть</w:t>
      </w:r>
      <w:proofErr w:type="spellEnd"/>
      <w:r w:rsidRPr="00112481">
        <w:rPr>
          <w:vertAlign w:val="superscript"/>
          <w:lang w:val="en-US"/>
        </w:rPr>
        <w:t>p</w:t>
      </w:r>
      <w:r w:rsidRPr="00112481">
        <w:rPr>
          <w:lang w:val="en-US"/>
        </w:rPr>
        <w:t xml:space="preserve"> – </w:t>
      </w:r>
      <w:r w:rsidRPr="00112481">
        <w:rPr>
          <w:i/>
        </w:rPr>
        <w:t>ока</w:t>
      </w:r>
      <w:r w:rsidRPr="00112481">
        <w:rPr>
          <w:i/>
          <w:lang w:val="en-US"/>
        </w:rPr>
        <w:t>́</w:t>
      </w:r>
      <w:proofErr w:type="spellStart"/>
      <w:r w:rsidRPr="00112481">
        <w:rPr>
          <w:i/>
        </w:rPr>
        <w:t>пывать</w:t>
      </w:r>
      <w:r w:rsidRPr="00112481">
        <w:rPr>
          <w:i/>
          <w:vertAlign w:val="superscript"/>
          <w:lang w:val="en-US"/>
        </w:rPr>
        <w:t>i</w:t>
      </w:r>
      <w:proofErr w:type="spellEnd"/>
      <w:r w:rsidRPr="00112481">
        <w:rPr>
          <w:i/>
          <w:lang w:val="en-US"/>
        </w:rPr>
        <w:t xml:space="preserve">; </w:t>
      </w:r>
      <w:r w:rsidRPr="00112481">
        <w:rPr>
          <w:lang w:val="en-US"/>
        </w:rPr>
        <w:t>2.</w:t>
      </w:r>
      <w:r w:rsidRPr="00112481">
        <w:rPr>
          <w:i/>
          <w:lang w:val="en-US"/>
        </w:rPr>
        <w:t xml:space="preserve"> o</w:t>
      </w:r>
      <w:proofErr w:type="spellStart"/>
      <w:r w:rsidRPr="00112481">
        <w:rPr>
          <w:i/>
        </w:rPr>
        <w:t>бкоп</w:t>
      </w:r>
      <w:r w:rsidRPr="00112481">
        <w:rPr>
          <w:bCs/>
          <w:i/>
        </w:rPr>
        <w:t>а</w:t>
      </w:r>
      <w:proofErr w:type="spellEnd"/>
      <w:r w:rsidRPr="00112481">
        <w:rPr>
          <w:bCs/>
          <w:i/>
          <w:lang w:val="en-US"/>
        </w:rPr>
        <w:t>́</w:t>
      </w:r>
      <w:proofErr w:type="spellStart"/>
      <w:r w:rsidRPr="00112481">
        <w:rPr>
          <w:i/>
        </w:rPr>
        <w:t>ть</w:t>
      </w:r>
      <w:proofErr w:type="spellEnd"/>
      <w:r w:rsidRPr="00112481">
        <w:rPr>
          <w:vertAlign w:val="superscript"/>
          <w:lang w:val="en-US"/>
        </w:rPr>
        <w:t>p</w:t>
      </w:r>
      <w:r w:rsidRPr="00112481">
        <w:rPr>
          <w:i/>
          <w:lang w:val="en-US"/>
        </w:rPr>
        <w:t xml:space="preserve"> </w:t>
      </w:r>
      <w:r w:rsidRPr="00112481">
        <w:rPr>
          <w:lang w:val="en-US"/>
        </w:rPr>
        <w:t xml:space="preserve">– </w:t>
      </w:r>
      <w:proofErr w:type="spellStart"/>
      <w:r w:rsidRPr="00112481">
        <w:rPr>
          <w:i/>
        </w:rPr>
        <w:t>обка</w:t>
      </w:r>
      <w:proofErr w:type="spellEnd"/>
      <w:r w:rsidRPr="00112481">
        <w:rPr>
          <w:i/>
          <w:lang w:val="en-US"/>
        </w:rPr>
        <w:t>́</w:t>
      </w:r>
      <w:proofErr w:type="spellStart"/>
      <w:r w:rsidRPr="00112481">
        <w:rPr>
          <w:i/>
        </w:rPr>
        <w:t>пывать</w:t>
      </w:r>
      <w:r w:rsidRPr="00112481">
        <w:rPr>
          <w:i/>
          <w:vertAlign w:val="superscript"/>
          <w:lang w:val="en-US"/>
        </w:rPr>
        <w:t>i</w:t>
      </w:r>
      <w:proofErr w:type="spellEnd"/>
      <w:r>
        <w:rPr>
          <w:lang w:val="en-US"/>
        </w:rPr>
        <w:t>)</w:t>
      </w:r>
      <w:r w:rsidRPr="00112481">
        <w:rPr>
          <w:i/>
          <w:lang w:val="en-US"/>
        </w:rPr>
        <w:t xml:space="preserve"> </w:t>
      </w:r>
      <w:r w:rsidRPr="00112481">
        <w:rPr>
          <w:lang w:val="en-US"/>
        </w:rPr>
        <w:t xml:space="preserve">and two cross-correlated pairs: (3. </w:t>
      </w:r>
      <w:r w:rsidRPr="00112481">
        <w:rPr>
          <w:i/>
          <w:lang w:val="en-US"/>
        </w:rPr>
        <w:t>o</w:t>
      </w:r>
      <w:r w:rsidRPr="00112481">
        <w:rPr>
          <w:i/>
        </w:rPr>
        <w:t>коп</w:t>
      </w:r>
      <w:r w:rsidRPr="00112481">
        <w:rPr>
          <w:bCs/>
          <w:i/>
        </w:rPr>
        <w:t>а</w:t>
      </w:r>
      <w:r w:rsidRPr="00112481">
        <w:rPr>
          <w:bCs/>
          <w:i/>
          <w:lang w:val="en-US"/>
        </w:rPr>
        <w:t>́</w:t>
      </w:r>
      <w:proofErr w:type="spellStart"/>
      <w:r w:rsidRPr="00112481">
        <w:rPr>
          <w:i/>
        </w:rPr>
        <w:t>ть</w:t>
      </w:r>
      <w:proofErr w:type="spellEnd"/>
      <w:r w:rsidRPr="00112481">
        <w:rPr>
          <w:vertAlign w:val="superscript"/>
          <w:lang w:val="en-US"/>
        </w:rPr>
        <w:t>p</w:t>
      </w:r>
      <w:r w:rsidRPr="00112481">
        <w:rPr>
          <w:lang w:val="en-US"/>
        </w:rPr>
        <w:t xml:space="preserve"> – </w:t>
      </w:r>
      <w:proofErr w:type="spellStart"/>
      <w:r w:rsidRPr="00112481">
        <w:rPr>
          <w:i/>
        </w:rPr>
        <w:t>обка</w:t>
      </w:r>
      <w:proofErr w:type="spellEnd"/>
      <w:r w:rsidRPr="00112481">
        <w:rPr>
          <w:i/>
          <w:lang w:val="en-US"/>
        </w:rPr>
        <w:t>́</w:t>
      </w:r>
      <w:proofErr w:type="spellStart"/>
      <w:r w:rsidRPr="00112481">
        <w:rPr>
          <w:i/>
        </w:rPr>
        <w:t>пывать</w:t>
      </w:r>
      <w:r w:rsidRPr="00112481">
        <w:rPr>
          <w:i/>
          <w:vertAlign w:val="superscript"/>
          <w:lang w:val="en-US"/>
        </w:rPr>
        <w:t>i</w:t>
      </w:r>
      <w:proofErr w:type="spellEnd"/>
      <w:r w:rsidRPr="00112481">
        <w:rPr>
          <w:i/>
          <w:lang w:val="en-US"/>
        </w:rPr>
        <w:t xml:space="preserve"> </w:t>
      </w:r>
      <w:proofErr w:type="gramStart"/>
      <w:r w:rsidRPr="00112481">
        <w:rPr>
          <w:lang w:val="en-US"/>
        </w:rPr>
        <w:t>and  4</w:t>
      </w:r>
      <w:proofErr w:type="gramEnd"/>
      <w:r w:rsidRPr="00112481">
        <w:rPr>
          <w:lang w:val="en-US"/>
        </w:rPr>
        <w:t>.</w:t>
      </w:r>
      <w:r w:rsidRPr="00112481">
        <w:rPr>
          <w:i/>
          <w:lang w:val="en-US"/>
        </w:rPr>
        <w:t xml:space="preserve"> o</w:t>
      </w:r>
      <w:proofErr w:type="spellStart"/>
      <w:r w:rsidRPr="00112481">
        <w:rPr>
          <w:i/>
        </w:rPr>
        <w:t>бкоп</w:t>
      </w:r>
      <w:r w:rsidRPr="00112481">
        <w:rPr>
          <w:bCs/>
          <w:i/>
        </w:rPr>
        <w:t>а</w:t>
      </w:r>
      <w:proofErr w:type="spellEnd"/>
      <w:r w:rsidRPr="00112481">
        <w:rPr>
          <w:bCs/>
          <w:i/>
          <w:lang w:val="en-US"/>
        </w:rPr>
        <w:t>́</w:t>
      </w:r>
      <w:proofErr w:type="spellStart"/>
      <w:r w:rsidRPr="00112481">
        <w:rPr>
          <w:i/>
        </w:rPr>
        <w:t>ть</w:t>
      </w:r>
      <w:proofErr w:type="spellEnd"/>
      <w:r w:rsidRPr="00112481">
        <w:rPr>
          <w:vertAlign w:val="superscript"/>
          <w:lang w:val="en-US"/>
        </w:rPr>
        <w:t>p</w:t>
      </w:r>
      <w:r w:rsidRPr="00112481">
        <w:rPr>
          <w:i/>
          <w:lang w:val="en-US"/>
        </w:rPr>
        <w:t xml:space="preserve"> </w:t>
      </w:r>
      <w:r w:rsidRPr="00112481">
        <w:rPr>
          <w:lang w:val="en-US"/>
        </w:rPr>
        <w:t xml:space="preserve">–  </w:t>
      </w:r>
      <w:r w:rsidRPr="00112481">
        <w:rPr>
          <w:i/>
        </w:rPr>
        <w:t>ока</w:t>
      </w:r>
      <w:r w:rsidRPr="00112481">
        <w:rPr>
          <w:i/>
          <w:lang w:val="en-US"/>
        </w:rPr>
        <w:t>́</w:t>
      </w:r>
      <w:proofErr w:type="spellStart"/>
      <w:r w:rsidRPr="00112481">
        <w:rPr>
          <w:i/>
        </w:rPr>
        <w:t>пывать</w:t>
      </w:r>
      <w:r w:rsidRPr="00112481">
        <w:rPr>
          <w:i/>
          <w:vertAlign w:val="superscript"/>
          <w:lang w:val="en-US"/>
        </w:rPr>
        <w:t>i</w:t>
      </w:r>
      <w:proofErr w:type="spellEnd"/>
      <w:r w:rsidRPr="00112481">
        <w:rPr>
          <w:lang w:val="en-US"/>
        </w:rPr>
        <w:t xml:space="preserve">). In such pairs, semantic identity overcomes morphological differences. </w:t>
      </w:r>
      <w:r>
        <w:rPr>
          <w:lang w:val="en-US"/>
        </w:rPr>
        <w:t xml:space="preserve"> </w:t>
      </w:r>
    </w:p>
    <w:p w:rsidR="001502A1" w:rsidRDefault="009A5A55" w:rsidP="009A5A55">
      <w:pPr>
        <w:pStyle w:val="ListParagraph"/>
        <w:numPr>
          <w:ilvl w:val="0"/>
          <w:numId w:val="1"/>
        </w:numPr>
        <w:jc w:val="both"/>
        <w:rPr>
          <w:lang w:val="en-US"/>
        </w:rPr>
      </w:pPr>
      <w:r w:rsidRPr="001C6E88">
        <w:rPr>
          <w:lang w:val="en-US"/>
        </w:rPr>
        <w:t xml:space="preserve">This presentation identifies the sources of MACs, describes their </w:t>
      </w:r>
      <w:r>
        <w:rPr>
          <w:lang w:val="en-US"/>
        </w:rPr>
        <w:t xml:space="preserve">pattern </w:t>
      </w:r>
      <w:r w:rsidRPr="001C6E88">
        <w:rPr>
          <w:lang w:val="en-US"/>
        </w:rPr>
        <w:t xml:space="preserve">types and the schemes, illustrating aspectual oppositions graphically. </w:t>
      </w:r>
    </w:p>
    <w:p w:rsidR="001502A1" w:rsidRPr="007D2842" w:rsidRDefault="001502A1" w:rsidP="007D2842">
      <w:pPr>
        <w:pStyle w:val="ListParagraph"/>
        <w:jc w:val="both"/>
        <w:rPr>
          <w:lang w:val="en-US"/>
        </w:rPr>
      </w:pPr>
    </w:p>
    <w:p w:rsidR="001502A1" w:rsidRPr="001502A1" w:rsidRDefault="001502A1" w:rsidP="001502A1">
      <w:pPr>
        <w:pStyle w:val="ListParagraph"/>
        <w:jc w:val="both"/>
        <w:rPr>
          <w:lang w:val="en-US"/>
        </w:rPr>
      </w:pPr>
      <w:r w:rsidRPr="001502A1">
        <w:rPr>
          <w:lang w:val="en-US"/>
        </w:rPr>
        <w:t>REFERENCES</w:t>
      </w:r>
    </w:p>
    <w:p w:rsidR="001502A1" w:rsidRPr="001502A1" w:rsidRDefault="001502A1" w:rsidP="001502A1">
      <w:pPr>
        <w:pStyle w:val="ListParagraph"/>
        <w:jc w:val="both"/>
        <w:rPr>
          <w:lang w:val="en-US"/>
        </w:rPr>
      </w:pPr>
      <w:proofErr w:type="spellStart"/>
      <w:r w:rsidRPr="001502A1">
        <w:rPr>
          <w:lang w:val="en-US"/>
        </w:rPr>
        <w:t>Bondarko</w:t>
      </w:r>
      <w:proofErr w:type="spellEnd"/>
      <w:r w:rsidRPr="001502A1">
        <w:rPr>
          <w:lang w:val="en-US"/>
        </w:rPr>
        <w:t xml:space="preserve">, A.V. 1963. </w:t>
      </w:r>
      <w:proofErr w:type="gramStart"/>
      <w:r w:rsidRPr="001502A1">
        <w:rPr>
          <w:lang w:val="en-US"/>
        </w:rPr>
        <w:t>“</w:t>
      </w:r>
      <w:proofErr w:type="spellStart"/>
      <w:r w:rsidRPr="001502A1">
        <w:rPr>
          <w:lang w:val="en-US"/>
        </w:rPr>
        <w:t>Mnogočlennye</w:t>
      </w:r>
      <w:proofErr w:type="spellEnd"/>
      <w:r w:rsidRPr="001502A1">
        <w:rPr>
          <w:lang w:val="en-US"/>
        </w:rPr>
        <w:t xml:space="preserve"> </w:t>
      </w:r>
      <w:proofErr w:type="spellStart"/>
      <w:r w:rsidRPr="001502A1">
        <w:rPr>
          <w:lang w:val="en-US"/>
        </w:rPr>
        <w:t>vidovye</w:t>
      </w:r>
      <w:proofErr w:type="spellEnd"/>
      <w:r w:rsidRPr="001502A1">
        <w:rPr>
          <w:lang w:val="en-US"/>
        </w:rPr>
        <w:t xml:space="preserve"> </w:t>
      </w:r>
      <w:proofErr w:type="spellStart"/>
      <w:r w:rsidRPr="001502A1">
        <w:rPr>
          <w:lang w:val="en-US"/>
        </w:rPr>
        <w:t>korreljacii</w:t>
      </w:r>
      <w:proofErr w:type="spellEnd"/>
      <w:r w:rsidRPr="001502A1">
        <w:rPr>
          <w:lang w:val="en-US"/>
        </w:rPr>
        <w:t xml:space="preserve"> </w:t>
      </w:r>
      <w:proofErr w:type="spellStart"/>
      <w:r w:rsidRPr="001502A1">
        <w:rPr>
          <w:lang w:val="en-US"/>
        </w:rPr>
        <w:t>pri</w:t>
      </w:r>
      <w:proofErr w:type="spellEnd"/>
      <w:r w:rsidRPr="001502A1">
        <w:rPr>
          <w:lang w:val="en-US"/>
        </w:rPr>
        <w:t xml:space="preserve"> </w:t>
      </w:r>
      <w:proofErr w:type="spellStart"/>
      <w:r w:rsidRPr="001502A1">
        <w:rPr>
          <w:lang w:val="en-US"/>
        </w:rPr>
        <w:t>imperfektivacii</w:t>
      </w:r>
      <w:proofErr w:type="spellEnd"/>
      <w:r w:rsidRPr="001502A1">
        <w:rPr>
          <w:lang w:val="en-US"/>
        </w:rPr>
        <w:t xml:space="preserve"> </w:t>
      </w:r>
      <w:proofErr w:type="spellStart"/>
      <w:r w:rsidRPr="001502A1">
        <w:rPr>
          <w:lang w:val="en-US"/>
        </w:rPr>
        <w:t>pristavočnyx</w:t>
      </w:r>
      <w:proofErr w:type="spellEnd"/>
      <w:r w:rsidRPr="001502A1">
        <w:rPr>
          <w:lang w:val="en-US"/>
        </w:rPr>
        <w:t xml:space="preserve"> </w:t>
      </w:r>
      <w:proofErr w:type="spellStart"/>
      <w:r w:rsidRPr="001502A1">
        <w:rPr>
          <w:lang w:val="en-US"/>
        </w:rPr>
        <w:t>glagolov</w:t>
      </w:r>
      <w:proofErr w:type="spellEnd"/>
      <w:r w:rsidRPr="001502A1">
        <w:rPr>
          <w:lang w:val="en-US"/>
        </w:rPr>
        <w:t xml:space="preserve"> v </w:t>
      </w:r>
      <w:proofErr w:type="spellStart"/>
      <w:r w:rsidRPr="001502A1">
        <w:rPr>
          <w:lang w:val="en-US"/>
        </w:rPr>
        <w:t>sovremennom</w:t>
      </w:r>
      <w:proofErr w:type="spellEnd"/>
      <w:r w:rsidRPr="001502A1">
        <w:rPr>
          <w:lang w:val="en-US"/>
        </w:rPr>
        <w:t xml:space="preserve"> </w:t>
      </w:r>
      <w:proofErr w:type="spellStart"/>
      <w:r w:rsidRPr="001502A1">
        <w:rPr>
          <w:lang w:val="en-US"/>
        </w:rPr>
        <w:t>češskom</w:t>
      </w:r>
      <w:proofErr w:type="spellEnd"/>
      <w:r w:rsidRPr="001502A1">
        <w:rPr>
          <w:lang w:val="en-US"/>
        </w:rPr>
        <w:t xml:space="preserve"> </w:t>
      </w:r>
      <w:proofErr w:type="spellStart"/>
      <w:r w:rsidRPr="001502A1">
        <w:rPr>
          <w:lang w:val="en-US"/>
        </w:rPr>
        <w:t>jazyke</w:t>
      </w:r>
      <w:proofErr w:type="spellEnd"/>
      <w:r w:rsidRPr="001502A1">
        <w:rPr>
          <w:lang w:val="en-US"/>
        </w:rPr>
        <w:t>”.</w:t>
      </w:r>
      <w:proofErr w:type="gramEnd"/>
      <w:r w:rsidRPr="001502A1">
        <w:rPr>
          <w:lang w:val="en-US"/>
        </w:rPr>
        <w:t xml:space="preserve"> – In: </w:t>
      </w:r>
      <w:proofErr w:type="spellStart"/>
      <w:r w:rsidRPr="001502A1">
        <w:rPr>
          <w:lang w:val="en-US"/>
        </w:rPr>
        <w:t>Širokova</w:t>
      </w:r>
      <w:proofErr w:type="spellEnd"/>
      <w:r w:rsidRPr="001502A1">
        <w:rPr>
          <w:lang w:val="en-US"/>
        </w:rPr>
        <w:t>, A.G. (</w:t>
      </w:r>
      <w:proofErr w:type="gramStart"/>
      <w:r w:rsidRPr="001502A1">
        <w:rPr>
          <w:lang w:val="en-US"/>
        </w:rPr>
        <w:t>ed</w:t>
      </w:r>
      <w:proofErr w:type="gramEnd"/>
      <w:r w:rsidRPr="001502A1">
        <w:rPr>
          <w:lang w:val="en-US"/>
        </w:rPr>
        <w:t xml:space="preserve">.). </w:t>
      </w:r>
      <w:proofErr w:type="spellStart"/>
      <w:proofErr w:type="gramStart"/>
      <w:r w:rsidRPr="001502A1">
        <w:rPr>
          <w:lang w:val="en-US"/>
        </w:rPr>
        <w:t>Issledovanija</w:t>
      </w:r>
      <w:proofErr w:type="spellEnd"/>
      <w:r w:rsidRPr="001502A1">
        <w:rPr>
          <w:lang w:val="en-US"/>
        </w:rPr>
        <w:t xml:space="preserve"> </w:t>
      </w:r>
      <w:proofErr w:type="spellStart"/>
      <w:r w:rsidRPr="001502A1">
        <w:rPr>
          <w:lang w:val="en-US"/>
        </w:rPr>
        <w:t>po</w:t>
      </w:r>
      <w:proofErr w:type="spellEnd"/>
      <w:r w:rsidRPr="001502A1">
        <w:rPr>
          <w:lang w:val="en-US"/>
        </w:rPr>
        <w:t xml:space="preserve"> </w:t>
      </w:r>
      <w:proofErr w:type="spellStart"/>
      <w:r w:rsidRPr="001502A1">
        <w:rPr>
          <w:lang w:val="en-US"/>
        </w:rPr>
        <w:t>češskomu</w:t>
      </w:r>
      <w:proofErr w:type="spellEnd"/>
      <w:r w:rsidRPr="001502A1">
        <w:rPr>
          <w:lang w:val="en-US"/>
        </w:rPr>
        <w:t xml:space="preserve"> </w:t>
      </w:r>
      <w:proofErr w:type="spellStart"/>
      <w:r w:rsidRPr="001502A1">
        <w:rPr>
          <w:lang w:val="en-US"/>
        </w:rPr>
        <w:t>jazyku</w:t>
      </w:r>
      <w:proofErr w:type="spellEnd"/>
      <w:r w:rsidRPr="001502A1">
        <w:rPr>
          <w:lang w:val="en-US"/>
        </w:rPr>
        <w:t>.</w:t>
      </w:r>
      <w:proofErr w:type="gramEnd"/>
      <w:r w:rsidRPr="001502A1">
        <w:rPr>
          <w:lang w:val="en-US"/>
        </w:rPr>
        <w:t xml:space="preserve"> </w:t>
      </w:r>
      <w:proofErr w:type="spellStart"/>
      <w:r w:rsidRPr="001502A1">
        <w:rPr>
          <w:lang w:val="en-US"/>
        </w:rPr>
        <w:t>Moskva</w:t>
      </w:r>
      <w:proofErr w:type="spellEnd"/>
      <w:r w:rsidRPr="001502A1">
        <w:rPr>
          <w:lang w:val="en-US"/>
        </w:rPr>
        <w:t xml:space="preserve">: </w:t>
      </w:r>
      <w:proofErr w:type="spellStart"/>
      <w:r w:rsidRPr="001502A1">
        <w:rPr>
          <w:lang w:val="en-US"/>
        </w:rPr>
        <w:t>Izd-vo</w:t>
      </w:r>
      <w:proofErr w:type="spellEnd"/>
      <w:r w:rsidRPr="001502A1">
        <w:rPr>
          <w:lang w:val="en-US"/>
        </w:rPr>
        <w:t xml:space="preserve"> AN SSSR, 3-31.</w:t>
      </w:r>
    </w:p>
    <w:p w:rsidR="009A5A55" w:rsidRPr="001C6E88" w:rsidRDefault="001502A1" w:rsidP="001502A1">
      <w:pPr>
        <w:pStyle w:val="ListParagraph"/>
        <w:jc w:val="both"/>
        <w:rPr>
          <w:lang w:val="en-US"/>
        </w:rPr>
      </w:pPr>
      <w:proofErr w:type="spellStart"/>
      <w:r w:rsidRPr="001502A1">
        <w:rPr>
          <w:lang w:val="en-US"/>
        </w:rPr>
        <w:t>Tixonov</w:t>
      </w:r>
      <w:proofErr w:type="spellEnd"/>
      <w:r w:rsidRPr="001502A1">
        <w:rPr>
          <w:lang w:val="en-US"/>
        </w:rPr>
        <w:t xml:space="preserve">, A.N. 1981. </w:t>
      </w:r>
      <w:proofErr w:type="gramStart"/>
      <w:r w:rsidRPr="001502A1">
        <w:rPr>
          <w:lang w:val="en-US"/>
        </w:rPr>
        <w:t>“</w:t>
      </w:r>
      <w:proofErr w:type="spellStart"/>
      <w:r w:rsidRPr="001502A1">
        <w:rPr>
          <w:lang w:val="en-US"/>
        </w:rPr>
        <w:t>Glagol</w:t>
      </w:r>
      <w:proofErr w:type="spellEnd"/>
      <w:r w:rsidRPr="001502A1">
        <w:rPr>
          <w:lang w:val="en-US"/>
        </w:rPr>
        <w:t>.”</w:t>
      </w:r>
      <w:proofErr w:type="gramEnd"/>
      <w:r w:rsidRPr="001502A1">
        <w:rPr>
          <w:lang w:val="en-US"/>
        </w:rPr>
        <w:t xml:space="preserve"> -  In: </w:t>
      </w:r>
      <w:proofErr w:type="spellStart"/>
      <w:r w:rsidRPr="001502A1">
        <w:rPr>
          <w:lang w:val="en-US"/>
        </w:rPr>
        <w:t>Šanskij</w:t>
      </w:r>
      <w:proofErr w:type="spellEnd"/>
      <w:r w:rsidRPr="001502A1">
        <w:rPr>
          <w:lang w:val="en-US"/>
        </w:rPr>
        <w:t>, N.M. (</w:t>
      </w:r>
      <w:proofErr w:type="gramStart"/>
      <w:r w:rsidRPr="001502A1">
        <w:rPr>
          <w:lang w:val="en-US"/>
        </w:rPr>
        <w:t>ed</w:t>
      </w:r>
      <w:proofErr w:type="gramEnd"/>
      <w:r w:rsidRPr="001502A1">
        <w:rPr>
          <w:lang w:val="en-US"/>
        </w:rPr>
        <w:t xml:space="preserve">.). </w:t>
      </w:r>
      <w:proofErr w:type="spellStart"/>
      <w:proofErr w:type="gramStart"/>
      <w:r w:rsidRPr="001502A1">
        <w:rPr>
          <w:lang w:val="en-US"/>
        </w:rPr>
        <w:t>Sovremennyj</w:t>
      </w:r>
      <w:proofErr w:type="spellEnd"/>
      <w:r w:rsidRPr="001502A1">
        <w:rPr>
          <w:lang w:val="en-US"/>
        </w:rPr>
        <w:t xml:space="preserve"> </w:t>
      </w:r>
      <w:proofErr w:type="spellStart"/>
      <w:r w:rsidRPr="001502A1">
        <w:rPr>
          <w:lang w:val="en-US"/>
        </w:rPr>
        <w:t>russkij</w:t>
      </w:r>
      <w:proofErr w:type="spellEnd"/>
      <w:r w:rsidRPr="001502A1">
        <w:rPr>
          <w:lang w:val="en-US"/>
        </w:rPr>
        <w:t xml:space="preserve"> </w:t>
      </w:r>
      <w:proofErr w:type="spellStart"/>
      <w:r w:rsidRPr="001502A1">
        <w:rPr>
          <w:lang w:val="en-US"/>
        </w:rPr>
        <w:t>literaturnyj</w:t>
      </w:r>
      <w:proofErr w:type="spellEnd"/>
      <w:r w:rsidRPr="001502A1">
        <w:rPr>
          <w:lang w:val="en-US"/>
        </w:rPr>
        <w:t xml:space="preserve"> </w:t>
      </w:r>
      <w:proofErr w:type="spellStart"/>
      <w:r w:rsidRPr="001502A1">
        <w:rPr>
          <w:lang w:val="en-US"/>
        </w:rPr>
        <w:t>jazyk</w:t>
      </w:r>
      <w:proofErr w:type="spellEnd"/>
      <w:r w:rsidRPr="001502A1">
        <w:rPr>
          <w:lang w:val="en-US"/>
        </w:rPr>
        <w:t>.</w:t>
      </w:r>
      <w:proofErr w:type="gramEnd"/>
      <w:r w:rsidRPr="001502A1">
        <w:rPr>
          <w:lang w:val="en-US"/>
        </w:rPr>
        <w:t xml:space="preserve"> Leningrad: </w:t>
      </w:r>
      <w:proofErr w:type="spellStart"/>
      <w:r w:rsidRPr="001502A1">
        <w:rPr>
          <w:lang w:val="en-US"/>
        </w:rPr>
        <w:t>Prosveščenie</w:t>
      </w:r>
      <w:proofErr w:type="spellEnd"/>
      <w:r w:rsidRPr="001502A1">
        <w:rPr>
          <w:lang w:val="en-US"/>
        </w:rPr>
        <w:t xml:space="preserve">, 279-371.  </w:t>
      </w:r>
    </w:p>
    <w:p w:rsidR="006514CF" w:rsidRPr="006514CF" w:rsidRDefault="006514CF" w:rsidP="009A5A55">
      <w:pPr>
        <w:pStyle w:val="ListParagraph"/>
        <w:rPr>
          <w:lang w:val="en-US"/>
        </w:rPr>
      </w:pPr>
    </w:p>
    <w:sectPr w:rsidR="006514CF" w:rsidRPr="006514CF" w:rsidSect="002B0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1C3F"/>
    <w:multiLevelType w:val="hybridMultilevel"/>
    <w:tmpl w:val="7F7A0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6F0494"/>
    <w:multiLevelType w:val="hybridMultilevel"/>
    <w:tmpl w:val="099CDF6E"/>
    <w:lvl w:ilvl="0" w:tplc="10CA6AD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CF"/>
    <w:rsid w:val="001502A1"/>
    <w:rsid w:val="00195206"/>
    <w:rsid w:val="002B0971"/>
    <w:rsid w:val="002E6DD5"/>
    <w:rsid w:val="00342CA3"/>
    <w:rsid w:val="00500D84"/>
    <w:rsid w:val="006514CF"/>
    <w:rsid w:val="007D2842"/>
    <w:rsid w:val="009119D2"/>
    <w:rsid w:val="009A5A55"/>
    <w:rsid w:val="00A7413D"/>
    <w:rsid w:val="00FA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4CF"/>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4CF"/>
    <w:rPr>
      <w:rFonts w:ascii="Tahoma" w:hAnsi="Tahoma" w:cs="Tahoma"/>
      <w:sz w:val="16"/>
      <w:szCs w:val="16"/>
    </w:rPr>
  </w:style>
  <w:style w:type="character" w:customStyle="1" w:styleId="BalloonTextChar">
    <w:name w:val="Balloon Text Char"/>
    <w:basedOn w:val="DefaultParagraphFont"/>
    <w:link w:val="BalloonText"/>
    <w:uiPriority w:val="99"/>
    <w:semiHidden/>
    <w:rsid w:val="006514CF"/>
    <w:rPr>
      <w:rFonts w:ascii="Tahoma" w:eastAsia="Times New Roman" w:hAnsi="Tahoma" w:cs="Tahoma"/>
      <w:sz w:val="16"/>
      <w:szCs w:val="16"/>
      <w:lang w:val="ru-RU" w:eastAsia="ru-RU"/>
    </w:rPr>
  </w:style>
  <w:style w:type="paragraph" w:styleId="ListParagraph">
    <w:name w:val="List Paragraph"/>
    <w:basedOn w:val="Normal"/>
    <w:uiPriority w:val="34"/>
    <w:qFormat/>
    <w:rsid w:val="006514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4CF"/>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4CF"/>
    <w:rPr>
      <w:rFonts w:ascii="Tahoma" w:hAnsi="Tahoma" w:cs="Tahoma"/>
      <w:sz w:val="16"/>
      <w:szCs w:val="16"/>
    </w:rPr>
  </w:style>
  <w:style w:type="character" w:customStyle="1" w:styleId="BalloonTextChar">
    <w:name w:val="Balloon Text Char"/>
    <w:basedOn w:val="DefaultParagraphFont"/>
    <w:link w:val="BalloonText"/>
    <w:uiPriority w:val="99"/>
    <w:semiHidden/>
    <w:rsid w:val="006514CF"/>
    <w:rPr>
      <w:rFonts w:ascii="Tahoma" w:eastAsia="Times New Roman" w:hAnsi="Tahoma" w:cs="Tahoma"/>
      <w:sz w:val="16"/>
      <w:szCs w:val="16"/>
      <w:lang w:val="ru-RU" w:eastAsia="ru-RU"/>
    </w:rPr>
  </w:style>
  <w:style w:type="paragraph" w:styleId="ListParagraph">
    <w:name w:val="List Paragraph"/>
    <w:basedOn w:val="Normal"/>
    <w:uiPriority w:val="34"/>
    <w:qFormat/>
    <w:rsid w:val="00651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2219</Characters>
  <Application>Microsoft Office Word</Application>
  <DocSecurity>0</DocSecurity>
  <Lines>37</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2</cp:revision>
  <dcterms:created xsi:type="dcterms:W3CDTF">2013-06-03T22:38:00Z</dcterms:created>
  <dcterms:modified xsi:type="dcterms:W3CDTF">2013-06-03T22:38:00Z</dcterms:modified>
</cp:coreProperties>
</file>